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97" w:rsidRPr="00B73597" w:rsidRDefault="00B73597" w:rsidP="00B73597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</w:rPr>
      </w:pPr>
      <w:r w:rsidRPr="00B73597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</w:rPr>
        <w:t>Противодействие коррупции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Органы прокуратуры осуществляют свою антикоррупционную деятельность на основании Конституции Российской Федерации, Федерального закона от 17 января 1992 г. № 2202-I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 соответствии со статьей 36 Конвенц</w:t>
      </w:r>
      <w:proofErr w:type="gramStart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ии ОО</w:t>
      </w:r>
      <w:proofErr w:type="gramEnd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Н против коррупции в 2007 году в составе Генеральной прокуратуры Российской Федерации образовано управление по надзору за исполнением законодательства о противодействии коррупции.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Аналогичные специализированные подразделения по надзору за исполнением законодательства о противодействии коррупции (далее – СППК) созданы на уровне субъектов Российской Федерации.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Федерации, а оперативное руководство работниками таких подразделений – лично прокуроры субъектов Российской Федерации.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Такое построение призвано обеспечить самостоятельную централизованную структуру в рамках единой прокуратуры Российской Федерации, призванную обеспечить комплексный подход к противодействию коррупции и устойчивую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 целях повышения гарантий независимости и самостоятельности таких подразделений для их работников предусмотрена не только особая процедура их назначения на должность и освобождения от должности, но и специальный порядок привлечения таких прокурорских работников к дисциплинарной ответственности.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 Состав комиссии </w:t>
      </w: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>в Генеральной прокуратуре Российской Федерации утвержден приказом Генерального прокурора Российской Федерации, возглавляет ее</w:t>
      </w:r>
      <w:proofErr w:type="gramStart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П</w:t>
      </w:r>
      <w:proofErr w:type="gramEnd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ервый заместитель Генерального прокурора Российской Федерации. На региональном уровне такие комиссии возглавляют прокуроры субъектов Российской Федерации и приравненных к ним специализированных прокуратур.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Все отобранные прокурорские </w:t>
      </w:r>
      <w:proofErr w:type="gramStart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работники</w:t>
      </w:r>
      <w:proofErr w:type="gramEnd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его первого заместителя.</w:t>
      </w:r>
    </w:p>
    <w:p w:rsidR="00B73597" w:rsidRPr="00B73597" w:rsidRDefault="00B73597" w:rsidP="00B73597">
      <w:pPr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Bold" w:eastAsia="Times New Roman" w:hAnsi="RobotoBold" w:cs="Times New Roman"/>
          <w:color w:val="383838"/>
          <w:spacing w:val="4"/>
          <w:sz w:val="21"/>
          <w:szCs w:val="21"/>
        </w:rPr>
        <w:t>Основными функциями специализированных подразделений органов прокуратуры по противодействию коррупции являются: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мониторинг и анализ исполнения законодательства о противодействии коррупции и выработка предложений по его совершенствованию;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выявление коррупционных проявлений в деятельности различных государственных органов и органов местного самоуправления и проведение по ним соответствующих проверок;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возбуждение дел об административных правонарушениях и проведение административного расследования, в том числе в отношении юридических лиц, по фактам коррупционных правонарушений;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участие в рассмотрении дел судами, обжалование решений, приговоров, определений и постановлений судов;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оценка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 на коррупциогенность (антикоррупционная экспертиза);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поддержание государственного обвинения по уголовным делам о преступлениях коррупционной направленности;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координация деятельности правоохранительных органов по борьбе с коррупцией;</w:t>
      </w:r>
    </w:p>
    <w:p w:rsidR="00B73597" w:rsidRPr="00B73597" w:rsidRDefault="00B73597" w:rsidP="00B73597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B73597" w:rsidRPr="00B73597" w:rsidRDefault="00B73597" w:rsidP="00B73597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 учетом мероприятий, определенных</w:t>
      </w:r>
      <w:r w:rsidRPr="00B73597">
        <w:rPr>
          <w:rFonts w:ascii="Roboto" w:eastAsia="Times New Roman" w:hAnsi="Roboto" w:cs="Times New Roman"/>
          <w:color w:val="383838"/>
          <w:spacing w:val="4"/>
          <w:sz w:val="21"/>
        </w:rPr>
        <w:t> </w:t>
      </w:r>
      <w:hyperlink r:id="rId5" w:history="1">
        <w:r w:rsidRPr="00B73597">
          <w:rPr>
            <w:rFonts w:ascii="Roboto" w:eastAsia="Times New Roman" w:hAnsi="Roboto" w:cs="Times New Roman"/>
            <w:color w:val="00AEEF"/>
            <w:spacing w:val="4"/>
            <w:sz w:val="21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, приоритетными направлениями надзора в сфере противодействия коррупции являются:</w:t>
      </w:r>
    </w:p>
    <w:p w:rsidR="00B73597" w:rsidRPr="00B73597" w:rsidRDefault="00B73597" w:rsidP="00B73597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для выполнения задач, поставленных перед этими федеральными государственными органами;</w:t>
      </w:r>
    </w:p>
    <w:p w:rsidR="00B73597" w:rsidRPr="00B73597" w:rsidRDefault="00B73597" w:rsidP="00B73597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B73597" w:rsidRPr="00B73597" w:rsidRDefault="00B73597" w:rsidP="00B73597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lastRenderedPageBreak/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B73597" w:rsidRPr="00B73597" w:rsidRDefault="00B73597" w:rsidP="00B73597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</w:t>
      </w:r>
      <w:proofErr w:type="gramStart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контроле за</w:t>
      </w:r>
      <w:proofErr w:type="gramEnd"/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 xml:space="preserve"> соответствием расходов их доходам;</w:t>
      </w:r>
    </w:p>
    <w:p w:rsidR="00B73597" w:rsidRPr="00B73597" w:rsidRDefault="00B73597" w:rsidP="00B73597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B73597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1953BE" w:rsidRDefault="001953BE"/>
    <w:sectPr w:rsidR="0019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D2F"/>
    <w:multiLevelType w:val="multilevel"/>
    <w:tmpl w:val="F38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665E8"/>
    <w:multiLevelType w:val="multilevel"/>
    <w:tmpl w:val="6F0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597"/>
    <w:rsid w:val="001953BE"/>
    <w:rsid w:val="00B7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3597"/>
  </w:style>
  <w:style w:type="character" w:styleId="a4">
    <w:name w:val="Hyperlink"/>
    <w:basedOn w:val="a0"/>
    <w:uiPriority w:val="99"/>
    <w:semiHidden/>
    <w:unhideWhenUsed/>
    <w:rsid w:val="00B735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102393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6122</Characters>
  <Application>Microsoft Office Word</Application>
  <DocSecurity>0</DocSecurity>
  <Lines>51</Lines>
  <Paragraphs>14</Paragraphs>
  <ScaleCrop>false</ScaleCrop>
  <Company>МБОУ Николаевская СОШ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Алексеевна</dc:creator>
  <cp:keywords/>
  <dc:description/>
  <cp:lastModifiedBy>Вера Алексеевна</cp:lastModifiedBy>
  <cp:revision>2</cp:revision>
  <dcterms:created xsi:type="dcterms:W3CDTF">2018-12-27T08:39:00Z</dcterms:created>
  <dcterms:modified xsi:type="dcterms:W3CDTF">2018-12-27T08:39:00Z</dcterms:modified>
</cp:coreProperties>
</file>